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503"/>
        <w:tblW w:w="10206" w:type="dxa"/>
        <w:tblLook w:val="04A0" w:firstRow="1" w:lastRow="0" w:firstColumn="1" w:lastColumn="0" w:noHBand="0" w:noVBand="1"/>
      </w:tblPr>
      <w:tblGrid>
        <w:gridCol w:w="2947"/>
        <w:gridCol w:w="3076"/>
        <w:gridCol w:w="2805"/>
        <w:gridCol w:w="1378"/>
      </w:tblGrid>
      <w:tr w:rsidR="002069EB" w:rsidRPr="0056383E" w14:paraId="366085A0" w14:textId="77777777" w:rsidTr="002069EB">
        <w:tc>
          <w:tcPr>
            <w:tcW w:w="10206" w:type="dxa"/>
            <w:gridSpan w:val="4"/>
            <w:shd w:val="clear" w:color="auto" w:fill="BFBFBF" w:themeFill="background1" w:themeFillShade="BF"/>
          </w:tcPr>
          <w:p w14:paraId="1CD51A59" w14:textId="77777777" w:rsidR="002069EB" w:rsidRPr="0056383E" w:rsidRDefault="002069EB" w:rsidP="002069EB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383E">
              <w:rPr>
                <w:rFonts w:ascii="Arial" w:hAnsi="Arial" w:cs="Arial"/>
                <w:b/>
                <w:bCs/>
                <w:sz w:val="22"/>
                <w:szCs w:val="22"/>
              </w:rPr>
              <w:t>Camden Local Environmental Plan 2010</w:t>
            </w:r>
          </w:p>
        </w:tc>
      </w:tr>
      <w:tr w:rsidR="002069EB" w:rsidRPr="0056383E" w14:paraId="51A0D462" w14:textId="77777777" w:rsidTr="00B326F7">
        <w:tc>
          <w:tcPr>
            <w:tcW w:w="2947" w:type="dxa"/>
            <w:shd w:val="clear" w:color="auto" w:fill="D9D9D9" w:themeFill="background1" w:themeFillShade="D9"/>
          </w:tcPr>
          <w:p w14:paraId="2FF314EE" w14:textId="77777777" w:rsidR="002069EB" w:rsidRPr="0056383E" w:rsidRDefault="002069EB" w:rsidP="002069E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56383E">
              <w:rPr>
                <w:rFonts w:ascii="Arial" w:hAnsi="Arial" w:cs="Arial"/>
                <w:sz w:val="22"/>
                <w:szCs w:val="22"/>
              </w:rPr>
              <w:t xml:space="preserve">Control </w:t>
            </w:r>
          </w:p>
        </w:tc>
        <w:tc>
          <w:tcPr>
            <w:tcW w:w="3076" w:type="dxa"/>
            <w:shd w:val="clear" w:color="auto" w:fill="D9D9D9" w:themeFill="background1" w:themeFillShade="D9"/>
          </w:tcPr>
          <w:p w14:paraId="1B76C515" w14:textId="77777777" w:rsidR="002069EB" w:rsidRPr="0056383E" w:rsidRDefault="002069EB" w:rsidP="002069E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56383E">
              <w:rPr>
                <w:rFonts w:ascii="Arial" w:hAnsi="Arial" w:cs="Arial"/>
                <w:sz w:val="22"/>
                <w:szCs w:val="22"/>
              </w:rPr>
              <w:t xml:space="preserve">Requirement </w:t>
            </w:r>
          </w:p>
        </w:tc>
        <w:tc>
          <w:tcPr>
            <w:tcW w:w="2805" w:type="dxa"/>
            <w:shd w:val="clear" w:color="auto" w:fill="D9D9D9" w:themeFill="background1" w:themeFillShade="D9"/>
          </w:tcPr>
          <w:p w14:paraId="36736935" w14:textId="77777777" w:rsidR="002069EB" w:rsidRPr="0056383E" w:rsidRDefault="002069EB" w:rsidP="002069E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56383E">
              <w:rPr>
                <w:rFonts w:ascii="Arial" w:hAnsi="Arial" w:cs="Arial"/>
                <w:sz w:val="22"/>
                <w:szCs w:val="22"/>
              </w:rPr>
              <w:t xml:space="preserve">Proposed 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14:paraId="0497E109" w14:textId="77777777" w:rsidR="002069EB" w:rsidRPr="0056383E" w:rsidRDefault="002069EB" w:rsidP="002069E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56383E">
              <w:rPr>
                <w:rFonts w:ascii="Arial" w:hAnsi="Arial" w:cs="Arial"/>
                <w:sz w:val="22"/>
                <w:szCs w:val="22"/>
              </w:rPr>
              <w:t>Compliance</w:t>
            </w:r>
          </w:p>
        </w:tc>
      </w:tr>
      <w:tr w:rsidR="002069EB" w:rsidRPr="0056383E" w14:paraId="4AEA1B8B" w14:textId="77777777" w:rsidTr="00B326F7">
        <w:tc>
          <w:tcPr>
            <w:tcW w:w="2947" w:type="dxa"/>
          </w:tcPr>
          <w:p w14:paraId="2444363E" w14:textId="77777777" w:rsidR="002069EB" w:rsidRPr="0056383E" w:rsidRDefault="002069EB" w:rsidP="002069EB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38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4.3 Height of Building </w:t>
            </w:r>
          </w:p>
          <w:p w14:paraId="58E4D2BC" w14:textId="77777777" w:rsidR="002069EB" w:rsidRPr="0056383E" w:rsidRDefault="002069EB" w:rsidP="002069E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2200A3B2" w14:textId="67EA1822" w:rsidR="002069EB" w:rsidRPr="0056383E" w:rsidRDefault="002069EB" w:rsidP="002069E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5638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76" w:type="dxa"/>
          </w:tcPr>
          <w:p w14:paraId="1417819C" w14:textId="77777777" w:rsidR="002069EB" w:rsidRPr="0056383E" w:rsidRDefault="002069EB" w:rsidP="002069E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703A46BE" w14:textId="77777777" w:rsidR="0056383E" w:rsidRPr="0056383E" w:rsidRDefault="0056383E" w:rsidP="0056383E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56383E">
              <w:rPr>
                <w:rFonts w:ascii="Arial" w:hAnsi="Arial" w:cs="Arial"/>
                <w:sz w:val="22"/>
                <w:szCs w:val="22"/>
              </w:rPr>
              <w:t xml:space="preserve">The height of a building on any land is not to exceed the maximum height shown for the land on the Height of Buildings Map </w:t>
            </w:r>
          </w:p>
          <w:p w14:paraId="0D94B351" w14:textId="06B8D34C" w:rsidR="002069EB" w:rsidRPr="0056383E" w:rsidRDefault="0056383E" w:rsidP="0056383E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56383E">
              <w:rPr>
                <w:rFonts w:ascii="Arial" w:hAnsi="Arial" w:cs="Arial"/>
                <w:sz w:val="22"/>
                <w:szCs w:val="22"/>
              </w:rPr>
              <w:t>L – 11m</w:t>
            </w:r>
          </w:p>
        </w:tc>
        <w:tc>
          <w:tcPr>
            <w:tcW w:w="2805" w:type="dxa"/>
          </w:tcPr>
          <w:p w14:paraId="531B1EF7" w14:textId="77777777" w:rsidR="002069EB" w:rsidRPr="0056383E" w:rsidRDefault="002069EB" w:rsidP="002069E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30D6C45E" w14:textId="77777777" w:rsidR="002069EB" w:rsidRPr="0056383E" w:rsidRDefault="002069EB" w:rsidP="002069E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56383E">
              <w:rPr>
                <w:rFonts w:ascii="Arial" w:hAnsi="Arial" w:cs="Arial"/>
                <w:sz w:val="22"/>
                <w:szCs w:val="22"/>
              </w:rPr>
              <w:t xml:space="preserve">14.6m </w:t>
            </w:r>
          </w:p>
          <w:p w14:paraId="1CAFE120" w14:textId="6C00E167" w:rsidR="0056383E" w:rsidRPr="0056383E" w:rsidRDefault="0056383E" w:rsidP="002069E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56383E">
              <w:rPr>
                <w:rFonts w:ascii="Arial" w:hAnsi="Arial" w:cs="Arial"/>
                <w:sz w:val="22"/>
                <w:szCs w:val="22"/>
              </w:rPr>
              <w:t xml:space="preserve">The applicant has requested a variation to this clause which has been assessed in the main body of the report. </w:t>
            </w:r>
          </w:p>
        </w:tc>
        <w:tc>
          <w:tcPr>
            <w:tcW w:w="1378" w:type="dxa"/>
          </w:tcPr>
          <w:p w14:paraId="2884AB39" w14:textId="77777777" w:rsidR="002069EB" w:rsidRPr="0056383E" w:rsidRDefault="002069EB" w:rsidP="002069E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225C5308" w14:textId="04A975EA" w:rsidR="002069EB" w:rsidRPr="0056383E" w:rsidRDefault="002069EB" w:rsidP="002069E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56383E">
              <w:rPr>
                <w:rFonts w:ascii="Arial" w:hAnsi="Arial" w:cs="Arial"/>
                <w:sz w:val="22"/>
                <w:szCs w:val="22"/>
              </w:rPr>
              <w:t>No, variation requested</w:t>
            </w:r>
          </w:p>
        </w:tc>
      </w:tr>
      <w:tr w:rsidR="002069EB" w:rsidRPr="0056383E" w14:paraId="7B2F317A" w14:textId="77777777" w:rsidTr="00B326F7">
        <w:tc>
          <w:tcPr>
            <w:tcW w:w="2947" w:type="dxa"/>
          </w:tcPr>
          <w:p w14:paraId="122F81D5" w14:textId="684EC02F" w:rsidR="002069EB" w:rsidRPr="0056383E" w:rsidRDefault="002069EB" w:rsidP="002069EB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383E">
              <w:rPr>
                <w:rFonts w:ascii="Arial" w:hAnsi="Arial" w:cs="Arial"/>
                <w:b/>
                <w:bCs/>
                <w:sz w:val="22"/>
                <w:szCs w:val="22"/>
              </w:rPr>
              <w:t>4.4 Floor Space Ratio (FSR)</w:t>
            </w:r>
          </w:p>
          <w:p w14:paraId="00652883" w14:textId="77777777" w:rsidR="002069EB" w:rsidRPr="0056383E" w:rsidRDefault="002069EB" w:rsidP="002069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CAAA72" w14:textId="20A0143E" w:rsidR="002069EB" w:rsidRPr="0056383E" w:rsidRDefault="002069EB" w:rsidP="002069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6" w:type="dxa"/>
          </w:tcPr>
          <w:p w14:paraId="7C877B1D" w14:textId="77777777" w:rsidR="0056383E" w:rsidRPr="0056383E" w:rsidRDefault="0056383E" w:rsidP="0056383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9E843A" w14:textId="78D41DC8" w:rsidR="0056383E" w:rsidRPr="0056383E" w:rsidRDefault="0056383E" w:rsidP="0056383E">
            <w:pPr>
              <w:rPr>
                <w:rFonts w:ascii="Arial" w:hAnsi="Arial" w:cs="Arial"/>
                <w:sz w:val="22"/>
                <w:szCs w:val="22"/>
              </w:rPr>
            </w:pPr>
            <w:r w:rsidRPr="0056383E">
              <w:rPr>
                <w:rFonts w:ascii="Arial" w:hAnsi="Arial" w:cs="Arial"/>
                <w:sz w:val="22"/>
                <w:szCs w:val="22"/>
              </w:rPr>
              <w:t xml:space="preserve">The maximum floor space ratio for a building on any land is not to exceed the floor space ratio shown for the land on the Floor Space Ratio Map </w:t>
            </w:r>
          </w:p>
          <w:p w14:paraId="69438786" w14:textId="77777777" w:rsidR="0056383E" w:rsidRPr="0056383E" w:rsidRDefault="0056383E" w:rsidP="0056383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F9B60D" w14:textId="5EB31398" w:rsidR="002069EB" w:rsidRPr="0056383E" w:rsidRDefault="0056383E" w:rsidP="0056383E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56383E">
              <w:rPr>
                <w:rFonts w:ascii="Arial" w:hAnsi="Arial" w:cs="Arial"/>
                <w:sz w:val="22"/>
                <w:szCs w:val="22"/>
              </w:rPr>
              <w:t>N – 1:1</w:t>
            </w:r>
          </w:p>
        </w:tc>
        <w:tc>
          <w:tcPr>
            <w:tcW w:w="2805" w:type="dxa"/>
          </w:tcPr>
          <w:p w14:paraId="7EB1D67D" w14:textId="77777777" w:rsidR="002069EB" w:rsidRPr="0056383E" w:rsidRDefault="002069EB" w:rsidP="002069E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11C9D403" w14:textId="077E70DA" w:rsidR="002069EB" w:rsidRPr="0056383E" w:rsidRDefault="002069EB" w:rsidP="002069E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56383E">
              <w:rPr>
                <w:rFonts w:ascii="Arial" w:hAnsi="Arial" w:cs="Arial"/>
                <w:sz w:val="22"/>
                <w:szCs w:val="22"/>
              </w:rPr>
              <w:t>Site area 2.38Ha</w:t>
            </w:r>
          </w:p>
          <w:p w14:paraId="06D72EEA" w14:textId="3EDCD24D" w:rsidR="002069EB" w:rsidRPr="0056383E" w:rsidRDefault="002069EB" w:rsidP="002069E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56383E">
              <w:rPr>
                <w:rFonts w:ascii="Arial" w:hAnsi="Arial" w:cs="Arial"/>
                <w:sz w:val="22"/>
                <w:szCs w:val="22"/>
              </w:rPr>
              <w:t>Gross Floor area of development 18,856m</w:t>
            </w:r>
            <w:r w:rsidRPr="0056383E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  <w:p w14:paraId="082F86DA" w14:textId="3DBB6FBA" w:rsidR="002069EB" w:rsidRPr="0056383E" w:rsidRDefault="002069EB" w:rsidP="002069E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56383E">
              <w:rPr>
                <w:rFonts w:ascii="Arial" w:hAnsi="Arial" w:cs="Arial"/>
                <w:sz w:val="22"/>
                <w:szCs w:val="22"/>
              </w:rPr>
              <w:t>23800</w:t>
            </w:r>
            <w:r w:rsidRPr="0056383E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Pr="0056383E">
              <w:rPr>
                <w:rFonts w:ascii="Arial" w:hAnsi="Arial" w:cs="Arial"/>
                <w:sz w:val="22"/>
                <w:szCs w:val="22"/>
              </w:rPr>
              <w:t>/ 18856 = 0.792</w:t>
            </w:r>
          </w:p>
          <w:p w14:paraId="22550362" w14:textId="23614C68" w:rsidR="002069EB" w:rsidRPr="0056383E" w:rsidRDefault="002069EB" w:rsidP="002069E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56383E">
              <w:rPr>
                <w:rFonts w:ascii="Arial" w:hAnsi="Arial" w:cs="Arial"/>
                <w:sz w:val="22"/>
                <w:szCs w:val="22"/>
              </w:rPr>
              <w:t>FSR = 0.792:1</w:t>
            </w:r>
          </w:p>
        </w:tc>
        <w:tc>
          <w:tcPr>
            <w:tcW w:w="1378" w:type="dxa"/>
          </w:tcPr>
          <w:p w14:paraId="2AFFD1E9" w14:textId="77777777" w:rsidR="002069EB" w:rsidRPr="0056383E" w:rsidRDefault="002069EB" w:rsidP="002069E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326F8432" w14:textId="33249636" w:rsidR="002069EB" w:rsidRPr="0056383E" w:rsidRDefault="002069EB" w:rsidP="002069E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56383E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2069EB" w:rsidRPr="0056383E" w14:paraId="52F9CDB6" w14:textId="77777777" w:rsidTr="00B326F7">
        <w:tc>
          <w:tcPr>
            <w:tcW w:w="2947" w:type="dxa"/>
          </w:tcPr>
          <w:p w14:paraId="693F8936" w14:textId="77777777" w:rsidR="002069EB" w:rsidRPr="0056383E" w:rsidRDefault="002069EB" w:rsidP="002069EB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383E">
              <w:rPr>
                <w:rFonts w:ascii="Arial" w:hAnsi="Arial" w:cs="Arial"/>
                <w:b/>
                <w:bCs/>
                <w:sz w:val="22"/>
                <w:szCs w:val="22"/>
              </w:rPr>
              <w:t>4.6 Exceptions to development standards</w:t>
            </w:r>
          </w:p>
          <w:p w14:paraId="558C32DB" w14:textId="77777777" w:rsidR="002069EB" w:rsidRPr="0056383E" w:rsidRDefault="002069EB" w:rsidP="002069E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5C8A01D1" w14:textId="5974F459" w:rsidR="002069EB" w:rsidRPr="0056383E" w:rsidRDefault="002069EB" w:rsidP="002069E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6" w:type="dxa"/>
          </w:tcPr>
          <w:p w14:paraId="117E9466" w14:textId="77777777" w:rsidR="0056383E" w:rsidRPr="0056383E" w:rsidRDefault="0056383E" w:rsidP="0056383E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799717AB" w14:textId="748AF24E" w:rsidR="0056383E" w:rsidRPr="0056383E" w:rsidRDefault="0056383E" w:rsidP="0056383E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56383E">
              <w:rPr>
                <w:rFonts w:ascii="Arial" w:hAnsi="Arial" w:cs="Arial"/>
                <w:sz w:val="22"/>
                <w:szCs w:val="22"/>
              </w:rPr>
              <w:t>Development consent may, subject to this clause, be granted for development even though the development would contravene a development standard imposed by this or any other environmental planning instrument. However, this clause does not apply to a development standard that is expressly excluded from the operation of this clause.</w:t>
            </w:r>
          </w:p>
          <w:p w14:paraId="3473F0D6" w14:textId="77777777" w:rsidR="0056383E" w:rsidRPr="0056383E" w:rsidRDefault="0056383E" w:rsidP="0056383E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5EEB0301" w14:textId="77777777" w:rsidR="0056383E" w:rsidRPr="0056383E" w:rsidRDefault="0056383E" w:rsidP="0056383E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56383E">
              <w:rPr>
                <w:rFonts w:ascii="Arial" w:hAnsi="Arial" w:cs="Arial"/>
                <w:sz w:val="22"/>
                <w:szCs w:val="22"/>
              </w:rPr>
              <w:t>Development consent must not be granted for development that contravenes a development standard unless the consent authority has considered a written request from the applicant that seeks to justify the contravention of the development standard by demonstrating—</w:t>
            </w:r>
          </w:p>
          <w:p w14:paraId="78DF1F37" w14:textId="77777777" w:rsidR="0056383E" w:rsidRPr="0056383E" w:rsidRDefault="0056383E" w:rsidP="0056383E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56383E">
              <w:rPr>
                <w:rFonts w:ascii="Arial" w:hAnsi="Arial" w:cs="Arial"/>
                <w:sz w:val="22"/>
                <w:szCs w:val="22"/>
              </w:rPr>
              <w:lastRenderedPageBreak/>
              <w:t>(a)  that compliance with the development standard is unreasonable or unnecessary in the circumstances of the case, and</w:t>
            </w:r>
          </w:p>
          <w:p w14:paraId="3574895D" w14:textId="22BD89BA" w:rsidR="002069EB" w:rsidRPr="0056383E" w:rsidRDefault="0056383E" w:rsidP="0056383E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56383E">
              <w:rPr>
                <w:rFonts w:ascii="Arial" w:hAnsi="Arial" w:cs="Arial"/>
                <w:sz w:val="22"/>
                <w:szCs w:val="22"/>
              </w:rPr>
              <w:t>(b)  that there are sufficient environmental planning grounds to justify contravening the development standard.</w:t>
            </w:r>
          </w:p>
          <w:p w14:paraId="3F77B2E9" w14:textId="77777777" w:rsidR="002069EB" w:rsidRPr="0056383E" w:rsidRDefault="002069EB" w:rsidP="002069E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5" w:type="dxa"/>
          </w:tcPr>
          <w:p w14:paraId="3CBE51F9" w14:textId="53633780" w:rsidR="002069EB" w:rsidRPr="0056383E" w:rsidRDefault="002069EB" w:rsidP="002069E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4A71EBCD" w14:textId="2F8933E1" w:rsidR="002069EB" w:rsidRPr="0056383E" w:rsidRDefault="002069EB" w:rsidP="002069E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56383E">
              <w:rPr>
                <w:rFonts w:ascii="Arial" w:hAnsi="Arial" w:cs="Arial"/>
                <w:sz w:val="22"/>
                <w:szCs w:val="22"/>
              </w:rPr>
              <w:t xml:space="preserve">The applicant has provided a written request for variation for the proposed height of building exceedance which is discussed in the main body of the report. </w:t>
            </w:r>
          </w:p>
        </w:tc>
        <w:tc>
          <w:tcPr>
            <w:tcW w:w="1378" w:type="dxa"/>
          </w:tcPr>
          <w:p w14:paraId="0ED418DD" w14:textId="7C5EE4E1" w:rsidR="002069EB" w:rsidRPr="0056383E" w:rsidRDefault="002069EB" w:rsidP="002069E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0F6FE6E6" w14:textId="45687527" w:rsidR="002069EB" w:rsidRPr="0056383E" w:rsidRDefault="002069EB" w:rsidP="002069E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56383E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2069EB" w:rsidRPr="0056383E" w14:paraId="2BF6DD94" w14:textId="77777777" w:rsidTr="00B326F7">
        <w:tc>
          <w:tcPr>
            <w:tcW w:w="2947" w:type="dxa"/>
          </w:tcPr>
          <w:p w14:paraId="1C5E15BC" w14:textId="77777777" w:rsidR="002069EB" w:rsidRPr="0056383E" w:rsidRDefault="002069EB" w:rsidP="002069E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38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5.10 Heritage conservation </w:t>
            </w:r>
          </w:p>
          <w:p w14:paraId="70CA9A1B" w14:textId="77777777" w:rsidR="002069EB" w:rsidRPr="0056383E" w:rsidRDefault="002069EB" w:rsidP="002069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F1592E" w14:textId="01545907" w:rsidR="00B326F7" w:rsidRPr="0056383E" w:rsidRDefault="00B326F7" w:rsidP="00563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6" w:type="dxa"/>
          </w:tcPr>
          <w:p w14:paraId="36BEBA10" w14:textId="77777777" w:rsidR="0056383E" w:rsidRPr="0056383E" w:rsidRDefault="0056383E" w:rsidP="0056383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A392E9" w14:textId="400FBC7C" w:rsidR="0056383E" w:rsidRPr="0056383E" w:rsidRDefault="0056383E" w:rsidP="0056383E">
            <w:pPr>
              <w:rPr>
                <w:rFonts w:ascii="Arial" w:hAnsi="Arial" w:cs="Arial"/>
                <w:sz w:val="22"/>
                <w:szCs w:val="22"/>
              </w:rPr>
            </w:pPr>
            <w:r w:rsidRPr="0056383E">
              <w:rPr>
                <w:rFonts w:ascii="Arial" w:hAnsi="Arial" w:cs="Arial"/>
                <w:sz w:val="22"/>
                <w:szCs w:val="22"/>
              </w:rPr>
              <w:t xml:space="preserve">Development consent is required for the demolishing or moving, making changes to a heritage item or an Aboriginal object or building work, relic or tree within a heritage conservation area. </w:t>
            </w:r>
          </w:p>
          <w:p w14:paraId="5847A99E" w14:textId="77777777" w:rsidR="0056383E" w:rsidRPr="0056383E" w:rsidRDefault="0056383E" w:rsidP="0056383E">
            <w:pPr>
              <w:rPr>
                <w:rFonts w:ascii="Arial" w:hAnsi="Arial" w:cs="Arial"/>
                <w:sz w:val="22"/>
                <w:szCs w:val="22"/>
              </w:rPr>
            </w:pPr>
            <w:r w:rsidRPr="0056383E">
              <w:rPr>
                <w:rFonts w:ascii="Arial" w:hAnsi="Arial" w:cs="Arial"/>
                <w:sz w:val="22"/>
                <w:szCs w:val="22"/>
              </w:rPr>
              <w:t xml:space="preserve">Disturbing or excavating an archaeological site while knowing or having reasonable cause to suspect will likely result in a relic being discovered exposed, moved, damaged or destroyed.  </w:t>
            </w:r>
          </w:p>
          <w:p w14:paraId="20F6F907" w14:textId="4DF4C98F" w:rsidR="00B326F7" w:rsidRPr="0056383E" w:rsidRDefault="00B326F7" w:rsidP="002069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5" w:type="dxa"/>
          </w:tcPr>
          <w:p w14:paraId="640265FB" w14:textId="53868482" w:rsidR="002069EB" w:rsidRPr="0056383E" w:rsidRDefault="002069EB" w:rsidP="002069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086EB7" w14:textId="77777777" w:rsidR="00B326F7" w:rsidRPr="0056383E" w:rsidRDefault="00B326F7" w:rsidP="00B326F7">
            <w:pPr>
              <w:rPr>
                <w:rFonts w:ascii="Arial" w:hAnsi="Arial" w:cs="Arial"/>
                <w:sz w:val="22"/>
                <w:szCs w:val="22"/>
              </w:rPr>
            </w:pPr>
            <w:r w:rsidRPr="0056383E">
              <w:rPr>
                <w:rFonts w:ascii="Arial" w:hAnsi="Arial" w:cs="Arial"/>
                <w:sz w:val="22"/>
                <w:szCs w:val="22"/>
              </w:rPr>
              <w:t>No items of European heritage exist on the site or are located within immediate proximity to the development site.</w:t>
            </w:r>
          </w:p>
          <w:p w14:paraId="4E8C3C8B" w14:textId="77777777" w:rsidR="00B326F7" w:rsidRPr="0056383E" w:rsidRDefault="00B326F7" w:rsidP="00B326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FB8712" w14:textId="77777777" w:rsidR="00B326F7" w:rsidRPr="0056383E" w:rsidRDefault="00B326F7" w:rsidP="00B326F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6383E">
              <w:rPr>
                <w:rFonts w:ascii="Arial" w:hAnsi="Arial" w:cs="Arial"/>
                <w:sz w:val="22"/>
                <w:szCs w:val="22"/>
                <w:lang w:val="en-US"/>
              </w:rPr>
              <w:t>In respect to Aboriginal heritage, a due diligence assessment report has been submitted, which concludes that the site is not an Aboriginal place of heritage significance and does not contain Aboriginal objects.</w:t>
            </w:r>
          </w:p>
          <w:p w14:paraId="7079B0ED" w14:textId="77777777" w:rsidR="00B326F7" w:rsidRPr="0056383E" w:rsidRDefault="00B326F7" w:rsidP="00B326F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DBC47AD" w14:textId="078569D0" w:rsidR="00B326F7" w:rsidRPr="0056383E" w:rsidRDefault="00B326F7" w:rsidP="00B326F7">
            <w:pPr>
              <w:rPr>
                <w:rFonts w:ascii="Arial" w:hAnsi="Arial" w:cs="Arial"/>
                <w:sz w:val="22"/>
                <w:szCs w:val="22"/>
              </w:rPr>
            </w:pPr>
            <w:r w:rsidRPr="0056383E">
              <w:rPr>
                <w:rFonts w:ascii="Arial" w:hAnsi="Arial" w:cs="Arial"/>
                <w:sz w:val="22"/>
                <w:szCs w:val="22"/>
                <w:lang w:val="en-US"/>
              </w:rPr>
              <w:t>A condition of consent is recommended regarding unexpected finds.</w:t>
            </w:r>
          </w:p>
        </w:tc>
        <w:tc>
          <w:tcPr>
            <w:tcW w:w="1378" w:type="dxa"/>
          </w:tcPr>
          <w:p w14:paraId="3C6DAD82" w14:textId="222A9D9A" w:rsidR="002069EB" w:rsidRPr="0056383E" w:rsidRDefault="002069EB" w:rsidP="002069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68210D" w14:textId="77777777" w:rsidR="00B326F7" w:rsidRPr="0056383E" w:rsidRDefault="00B326F7" w:rsidP="002069EB">
            <w:pPr>
              <w:rPr>
                <w:rFonts w:ascii="Arial" w:hAnsi="Arial" w:cs="Arial"/>
                <w:sz w:val="22"/>
                <w:szCs w:val="22"/>
              </w:rPr>
            </w:pPr>
            <w:r w:rsidRPr="0056383E">
              <w:rPr>
                <w:rFonts w:ascii="Arial" w:hAnsi="Arial" w:cs="Arial"/>
                <w:sz w:val="22"/>
                <w:szCs w:val="22"/>
              </w:rPr>
              <w:t>NA</w:t>
            </w:r>
          </w:p>
          <w:p w14:paraId="7D20E213" w14:textId="77777777" w:rsidR="00B326F7" w:rsidRPr="0056383E" w:rsidRDefault="00B326F7" w:rsidP="002069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44351B" w14:textId="77777777" w:rsidR="00B326F7" w:rsidRPr="0056383E" w:rsidRDefault="00B326F7" w:rsidP="002069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424302" w14:textId="77777777" w:rsidR="00B326F7" w:rsidRPr="0056383E" w:rsidRDefault="00B326F7" w:rsidP="002069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B9F671" w14:textId="77777777" w:rsidR="00B326F7" w:rsidRPr="0056383E" w:rsidRDefault="00B326F7" w:rsidP="002069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5FD7E5" w14:textId="77777777" w:rsidR="00B326F7" w:rsidRPr="0056383E" w:rsidRDefault="00B326F7" w:rsidP="002069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169248" w14:textId="40428052" w:rsidR="00B326F7" w:rsidRPr="0056383E" w:rsidRDefault="00B326F7" w:rsidP="002069EB">
            <w:pPr>
              <w:rPr>
                <w:rFonts w:ascii="Arial" w:hAnsi="Arial" w:cs="Arial"/>
                <w:sz w:val="22"/>
                <w:szCs w:val="22"/>
              </w:rPr>
            </w:pPr>
            <w:r w:rsidRPr="0056383E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9F2B3E" w:rsidRPr="0056383E" w14:paraId="47EB7BD5" w14:textId="77777777" w:rsidTr="00B326F7">
        <w:tc>
          <w:tcPr>
            <w:tcW w:w="2947" w:type="dxa"/>
          </w:tcPr>
          <w:p w14:paraId="71B29883" w14:textId="77777777" w:rsidR="009F2B3E" w:rsidRPr="0056383E" w:rsidRDefault="009F2B3E" w:rsidP="002069E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383E">
              <w:rPr>
                <w:rFonts w:ascii="Arial" w:hAnsi="Arial" w:cs="Arial"/>
                <w:b/>
                <w:bCs/>
                <w:sz w:val="22"/>
                <w:szCs w:val="22"/>
              </w:rPr>
              <w:t>7.</w:t>
            </w:r>
            <w:r w:rsidR="0056383E" w:rsidRPr="005638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Earthworks </w:t>
            </w:r>
          </w:p>
          <w:p w14:paraId="5423C0AA" w14:textId="77777777" w:rsidR="0056383E" w:rsidRPr="0056383E" w:rsidRDefault="0056383E" w:rsidP="002069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FE1A10" w14:textId="34D7CD08" w:rsidR="0056383E" w:rsidRPr="0056383E" w:rsidRDefault="0056383E" w:rsidP="002069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6" w:type="dxa"/>
          </w:tcPr>
          <w:p w14:paraId="0D087E83" w14:textId="77777777" w:rsidR="0056383E" w:rsidRDefault="0056383E" w:rsidP="002069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3A7DCE" w14:textId="5DBBE9E2" w:rsidR="009F2B3E" w:rsidRPr="0056383E" w:rsidRDefault="0056383E" w:rsidP="002069EB">
            <w:pPr>
              <w:rPr>
                <w:rFonts w:ascii="Arial" w:hAnsi="Arial" w:cs="Arial"/>
                <w:sz w:val="22"/>
                <w:szCs w:val="22"/>
              </w:rPr>
            </w:pPr>
            <w:r w:rsidRPr="0056383E">
              <w:rPr>
                <w:rFonts w:ascii="Arial" w:hAnsi="Arial" w:cs="Arial"/>
                <w:sz w:val="22"/>
                <w:szCs w:val="22"/>
              </w:rPr>
              <w:t xml:space="preserve">Earthworks requires development consent.  </w:t>
            </w:r>
          </w:p>
        </w:tc>
        <w:tc>
          <w:tcPr>
            <w:tcW w:w="2805" w:type="dxa"/>
          </w:tcPr>
          <w:p w14:paraId="7C26208E" w14:textId="77777777" w:rsidR="0056383E" w:rsidRDefault="0056383E" w:rsidP="005638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F8FED6" w14:textId="655F63E3" w:rsidR="009F2B3E" w:rsidRPr="0056383E" w:rsidRDefault="0056383E" w:rsidP="005638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383E">
              <w:rPr>
                <w:rFonts w:ascii="Arial" w:hAnsi="Arial" w:cs="Arial"/>
                <w:sz w:val="22"/>
                <w:szCs w:val="22"/>
              </w:rPr>
              <w:t xml:space="preserve">The majority of the site earthworks </w:t>
            </w:r>
            <w:r>
              <w:rPr>
                <w:rFonts w:ascii="Arial" w:hAnsi="Arial" w:cs="Arial"/>
                <w:sz w:val="22"/>
                <w:szCs w:val="22"/>
              </w:rPr>
              <w:t xml:space="preserve">have been approved under DA/2022/81/1 for the </w:t>
            </w:r>
            <w:r w:rsidRPr="0056383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56383E">
              <w:rPr>
                <w:rFonts w:ascii="Arial" w:hAnsi="Arial" w:cs="Arial"/>
                <w:i/>
                <w:iCs/>
                <w:sz w:val="22"/>
                <w:szCs w:val="22"/>
              </w:rPr>
              <w:t>Demolition of existing structures, dewatering and removal of dams, vegetation removal, construction of temporary basin and earthworks/site regrading for future development of the site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6383E">
              <w:rPr>
                <w:rFonts w:ascii="Arial" w:hAnsi="Arial" w:cs="Arial"/>
                <w:sz w:val="22"/>
                <w:szCs w:val="22"/>
              </w:rPr>
              <w:t xml:space="preserve"> approved under</w:t>
            </w:r>
            <w:r>
              <w:rPr>
                <w:rFonts w:ascii="Arial" w:hAnsi="Arial" w:cs="Arial"/>
                <w:sz w:val="22"/>
                <w:szCs w:val="22"/>
              </w:rPr>
              <w:t xml:space="preserve"> Council delegation on 20 May 2022.  This application includes minor earthworks as required to achieve construction levels. </w:t>
            </w:r>
          </w:p>
        </w:tc>
        <w:tc>
          <w:tcPr>
            <w:tcW w:w="1378" w:type="dxa"/>
          </w:tcPr>
          <w:p w14:paraId="079C1E27" w14:textId="77777777" w:rsidR="00AA3F30" w:rsidRDefault="00AA3F30" w:rsidP="002069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552EA5" w14:textId="62483813" w:rsidR="009F2B3E" w:rsidRPr="0056383E" w:rsidRDefault="0056383E" w:rsidP="002069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</w:tbl>
    <w:p w14:paraId="2205405C" w14:textId="1007F881" w:rsidR="005120CC" w:rsidRPr="0056383E" w:rsidRDefault="005120CC" w:rsidP="002069EB">
      <w:pPr>
        <w:rPr>
          <w:rFonts w:ascii="Arial" w:hAnsi="Arial" w:cs="Arial"/>
        </w:rPr>
      </w:pPr>
    </w:p>
    <w:sectPr w:rsidR="005120CC" w:rsidRPr="0056383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2F66D" w14:textId="77777777" w:rsidR="002069EB" w:rsidRDefault="002069EB" w:rsidP="002069EB">
      <w:pPr>
        <w:spacing w:after="0" w:line="240" w:lineRule="auto"/>
      </w:pPr>
      <w:r>
        <w:separator/>
      </w:r>
    </w:p>
  </w:endnote>
  <w:endnote w:type="continuationSeparator" w:id="0">
    <w:p w14:paraId="78C03051" w14:textId="77777777" w:rsidR="002069EB" w:rsidRDefault="002069EB" w:rsidP="0020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97285" w14:textId="77777777" w:rsidR="002069EB" w:rsidRDefault="002069EB" w:rsidP="002069EB">
      <w:pPr>
        <w:spacing w:after="0" w:line="240" w:lineRule="auto"/>
      </w:pPr>
      <w:r>
        <w:separator/>
      </w:r>
    </w:p>
  </w:footnote>
  <w:footnote w:type="continuationSeparator" w:id="0">
    <w:p w14:paraId="75D53C0E" w14:textId="77777777" w:rsidR="002069EB" w:rsidRDefault="002069EB" w:rsidP="00206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E85D" w14:textId="6D469C6B" w:rsidR="002069EB" w:rsidRPr="002069EB" w:rsidRDefault="002069EB" w:rsidP="002069EB">
    <w:pPr>
      <w:pStyle w:val="Header"/>
      <w:jc w:val="center"/>
      <w:rPr>
        <w:rFonts w:ascii="Arial" w:hAnsi="Arial" w:cs="Arial"/>
        <w:color w:val="808080" w:themeColor="background1" w:themeShade="80"/>
        <w:u w:val="single"/>
      </w:rPr>
    </w:pPr>
    <w:r w:rsidRPr="002069EB">
      <w:rPr>
        <w:rFonts w:ascii="Arial" w:hAnsi="Arial" w:cs="Arial"/>
        <w:color w:val="808080" w:themeColor="background1" w:themeShade="80"/>
        <w:u w:val="single"/>
      </w:rPr>
      <w:t>Camden Local Environmental Plan 2010 Assessment Table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EB"/>
    <w:rsid w:val="002069EB"/>
    <w:rsid w:val="005120CC"/>
    <w:rsid w:val="0056383E"/>
    <w:rsid w:val="008B271A"/>
    <w:rsid w:val="009F2B3E"/>
    <w:rsid w:val="00AA3F30"/>
    <w:rsid w:val="00B3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E2EB0"/>
  <w15:chartTrackingRefBased/>
  <w15:docId w15:val="{57BC6ECF-3854-4871-8DBA-6275C7A9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6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6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9EB"/>
  </w:style>
  <w:style w:type="paragraph" w:styleId="Footer">
    <w:name w:val="footer"/>
    <w:basedOn w:val="Normal"/>
    <w:link w:val="FooterChar"/>
    <w:uiPriority w:val="99"/>
    <w:unhideWhenUsed/>
    <w:rsid w:val="00206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9EB"/>
  </w:style>
  <w:style w:type="character" w:styleId="Hyperlink">
    <w:name w:val="Hyperlink"/>
    <w:basedOn w:val="DefaultParagraphFont"/>
    <w:uiPriority w:val="99"/>
    <w:unhideWhenUsed/>
    <w:rsid w:val="002069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Averil Flaxman</dc:creator>
  <cp:keywords/>
  <dc:description/>
  <cp:lastModifiedBy>Averil Flaxman</cp:lastModifiedBy>
  <cp:revision>4</cp:revision>
  <dcterms:created xsi:type="dcterms:W3CDTF">2022-12-05T12:28:00Z</dcterms:created>
  <dcterms:modified xsi:type="dcterms:W3CDTF">2022-12-18T22:37:00Z</dcterms:modified>
</cp:coreProperties>
</file>